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38" w:rsidRDefault="006A2E38">
      <w:pPr>
        <w:widowControl w:val="0"/>
        <w:autoSpaceDE w:val="0"/>
        <w:autoSpaceDN w:val="0"/>
        <w:adjustRightInd w:val="0"/>
        <w:spacing w:after="0" w:line="240" w:lineRule="auto"/>
        <w:ind w:firstLine="540"/>
        <w:jc w:val="both"/>
        <w:outlineLvl w:val="0"/>
        <w:rPr>
          <w:rFonts w:ascii="Calibri" w:hAnsi="Calibri" w:cs="Calibri"/>
        </w:rPr>
      </w:pPr>
    </w:p>
    <w:p w:rsidR="006A2E38" w:rsidRDefault="006A2E38">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Минюсте РФ 3 марта 2005 г. N 6382</w:t>
      </w:r>
    </w:p>
    <w:p w:rsidR="006A2E38" w:rsidRDefault="006A2E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E38" w:rsidRDefault="006A2E38">
      <w:pPr>
        <w:widowControl w:val="0"/>
        <w:autoSpaceDE w:val="0"/>
        <w:autoSpaceDN w:val="0"/>
        <w:adjustRightInd w:val="0"/>
        <w:spacing w:after="0" w:line="240" w:lineRule="auto"/>
        <w:jc w:val="center"/>
        <w:rPr>
          <w:rFonts w:ascii="Calibri" w:hAnsi="Calibri" w:cs="Calibri"/>
        </w:rPr>
      </w:pP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БЕЗОПАСНОСТИ РОССИЙСКОЙ ФЕДЕРАЦИИ</w:t>
      </w:r>
    </w:p>
    <w:p w:rsidR="006A2E38" w:rsidRDefault="006A2E38">
      <w:pPr>
        <w:widowControl w:val="0"/>
        <w:autoSpaceDE w:val="0"/>
        <w:autoSpaceDN w:val="0"/>
        <w:adjustRightInd w:val="0"/>
        <w:spacing w:after="0" w:line="240" w:lineRule="auto"/>
        <w:jc w:val="center"/>
        <w:rPr>
          <w:rFonts w:ascii="Calibri" w:hAnsi="Calibri" w:cs="Calibri"/>
          <w:b/>
          <w:bCs/>
        </w:rPr>
      </w:pP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февраля 2005 г. N 66</w:t>
      </w:r>
    </w:p>
    <w:p w:rsidR="006A2E38" w:rsidRDefault="006A2E38">
      <w:pPr>
        <w:widowControl w:val="0"/>
        <w:autoSpaceDE w:val="0"/>
        <w:autoSpaceDN w:val="0"/>
        <w:adjustRightInd w:val="0"/>
        <w:spacing w:after="0" w:line="240" w:lineRule="auto"/>
        <w:jc w:val="center"/>
        <w:rPr>
          <w:rFonts w:ascii="Calibri" w:hAnsi="Calibri" w:cs="Calibri"/>
          <w:b/>
          <w:bCs/>
        </w:rPr>
      </w:pP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ПРОИЗВОДСТВЕ, РЕАЛИЗАЦИИ И ЭКСПЛУАТАЦИИ</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ШИФРОВАЛЬНЫХ (КРИПТОГРАФИЧЕСКИХ) СРЕДСТВ ЗАЩИТЫ</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(ПОЛОЖЕНИЕ ПКЗ-2005)</w:t>
      </w:r>
    </w:p>
    <w:p w:rsidR="006A2E38" w:rsidRDefault="006A2E38">
      <w:pPr>
        <w:widowControl w:val="0"/>
        <w:autoSpaceDE w:val="0"/>
        <w:autoSpaceDN w:val="0"/>
        <w:adjustRightInd w:val="0"/>
        <w:spacing w:after="0" w:line="240" w:lineRule="auto"/>
        <w:jc w:val="center"/>
        <w:rPr>
          <w:rFonts w:ascii="Calibri" w:hAnsi="Calibri" w:cs="Calibri"/>
        </w:rPr>
      </w:pPr>
    </w:p>
    <w:p w:rsidR="006A2E38" w:rsidRDefault="006A2E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ФСБ РФ от 12.04.2010 N 173)</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порядка разработки, производства, реализации и эксплуатации шифровальных (криптографических) средств защиты информации с ограниченным доступом, не содержащей сведений, составляющих государственную тайну, приказываю:</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1" w:history="1">
        <w:r>
          <w:rPr>
            <w:rFonts w:ascii="Calibri" w:hAnsi="Calibri" w:cs="Calibri"/>
            <w:color w:val="0000FF"/>
          </w:rPr>
          <w:t>Положение</w:t>
        </w:r>
      </w:hyperlink>
      <w:r>
        <w:rPr>
          <w:rFonts w:ascii="Calibri" w:hAnsi="Calibri" w:cs="Calibri"/>
        </w:rPr>
        <w:t xml:space="preserve"> о разработке, производстве, реализации и эксплуатации шифровальных (криптографических) средств защиты информации (Положение ПКЗ-2005).</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 w:history="1">
        <w:r>
          <w:rPr>
            <w:rFonts w:ascii="Calibri" w:hAnsi="Calibri" w:cs="Calibri"/>
            <w:color w:val="0000FF"/>
          </w:rPr>
          <w:t>Приказ</w:t>
        </w:r>
      </w:hyperlink>
      <w:r>
        <w:rPr>
          <w:rFonts w:ascii="Calibri" w:hAnsi="Calibri" w:cs="Calibri"/>
        </w:rPr>
        <w:t xml:space="preserve"> ФАПСИ от 23 сентября 1999 года N 158 (зарегистрирован Минюстом России 28 декабря 1999 года, регистрационный N 2029) не применять </w:t>
      </w:r>
      <w:proofErr w:type="gramStart"/>
      <w:r>
        <w:rPr>
          <w:rFonts w:ascii="Calibri" w:hAnsi="Calibri" w:cs="Calibri"/>
        </w:rPr>
        <w:t>с даты вступления</w:t>
      </w:r>
      <w:proofErr w:type="gramEnd"/>
      <w:r>
        <w:rPr>
          <w:rFonts w:ascii="Calibri" w:hAnsi="Calibri" w:cs="Calibri"/>
        </w:rPr>
        <w:t xml:space="preserve"> в силу настоящего Приказа.</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6A2E38" w:rsidRDefault="006A2E38">
      <w:pPr>
        <w:widowControl w:val="0"/>
        <w:autoSpaceDE w:val="0"/>
        <w:autoSpaceDN w:val="0"/>
        <w:adjustRightInd w:val="0"/>
        <w:spacing w:after="0" w:line="240" w:lineRule="auto"/>
        <w:jc w:val="right"/>
        <w:rPr>
          <w:rFonts w:ascii="Calibri" w:hAnsi="Calibri" w:cs="Calibri"/>
        </w:rPr>
      </w:pPr>
      <w:r>
        <w:rPr>
          <w:rFonts w:ascii="Calibri" w:hAnsi="Calibri" w:cs="Calibri"/>
        </w:rPr>
        <w:t>Н.ПАТРУШЕВ</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A2E38" w:rsidRDefault="006A2E3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ФСБ России</w:t>
      </w:r>
    </w:p>
    <w:p w:rsidR="006A2E38" w:rsidRDefault="006A2E38">
      <w:pPr>
        <w:widowControl w:val="0"/>
        <w:autoSpaceDE w:val="0"/>
        <w:autoSpaceDN w:val="0"/>
        <w:adjustRightInd w:val="0"/>
        <w:spacing w:after="0" w:line="240" w:lineRule="auto"/>
        <w:jc w:val="right"/>
        <w:rPr>
          <w:rFonts w:ascii="Calibri" w:hAnsi="Calibri" w:cs="Calibri"/>
        </w:rPr>
      </w:pPr>
      <w:r>
        <w:rPr>
          <w:rFonts w:ascii="Calibri" w:hAnsi="Calibri" w:cs="Calibri"/>
        </w:rPr>
        <w:t>от 9 февраля 2005 г. N 66</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ПОЛОЖЕНИЕ</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ПРОИЗВОДСТВЕ, РЕАЛИЗАЦИИ И ЭКСПЛУАТАЦИИ</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ШИФРОВАЛЬНЫХ (КРИПТОГРАФИЧЕСКИХ) СРЕДСТВ ЗАЩИТЫ</w:t>
      </w:r>
    </w:p>
    <w:p w:rsidR="006A2E38" w:rsidRDefault="006A2E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(ПОЛОЖЕНИЕ ПКЗ-2005)</w:t>
      </w:r>
    </w:p>
    <w:p w:rsidR="006A2E38" w:rsidRDefault="006A2E38">
      <w:pPr>
        <w:widowControl w:val="0"/>
        <w:autoSpaceDE w:val="0"/>
        <w:autoSpaceDN w:val="0"/>
        <w:adjustRightInd w:val="0"/>
        <w:spacing w:after="0" w:line="240" w:lineRule="auto"/>
        <w:jc w:val="center"/>
        <w:rPr>
          <w:rFonts w:ascii="Calibri" w:hAnsi="Calibri" w:cs="Calibri"/>
        </w:rPr>
      </w:pPr>
    </w:p>
    <w:p w:rsidR="006A2E38" w:rsidRDefault="006A2E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ФСБ РФ от 12.04.2010 N 173)</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разработано во исполнение Федерального закона от 3 апреля 1995 года N 40-ФЗ "О федеральной службе безопасности" &lt;*&gt; и </w:t>
      </w:r>
      <w:hyperlink r:id="rId7" w:history="1">
        <w:r>
          <w:rPr>
            <w:rFonts w:ascii="Calibri" w:hAnsi="Calibri" w:cs="Calibri"/>
            <w:color w:val="0000FF"/>
          </w:rPr>
          <w:t>Положения</w:t>
        </w:r>
      </w:hyperlink>
      <w:r>
        <w:rPr>
          <w:rFonts w:ascii="Calibri" w:hAnsi="Calibri" w:cs="Calibri"/>
        </w:rPr>
        <w:t xml:space="preserve"> о Федеральной службе безопасности Российской Федерации, утвержденного Указом Президента Российской Федерации от 11 августа 2003 года N 960 &lt;**&gt;.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1995, N 15, ст. 1269; 2000, N 1, ст. 9; N 46, ст. 4537; 2002, N 19, ст. 1794; N 30, ст. 3033; 2003, N 2, ст. 156; "Российская газета" от 1 июля 2003 года N 126 (3240).</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"Российская газета", 2003, N 161 (3275).</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Общие положения</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регулирует отношения, возникающие при разработке, производстве, реализации и эксплуатации шифровальных (криптографических) средств защиты </w:t>
      </w:r>
      <w:hyperlink r:id="rId8" w:history="1">
        <w:r>
          <w:rPr>
            <w:rFonts w:ascii="Calibri" w:hAnsi="Calibri" w:cs="Calibri"/>
            <w:color w:val="0000FF"/>
          </w:rPr>
          <w:t>информации</w:t>
        </w:r>
      </w:hyperlink>
      <w:r>
        <w:rPr>
          <w:rFonts w:ascii="Calibri" w:hAnsi="Calibri" w:cs="Calibri"/>
        </w:rPr>
        <w:t xml:space="preserve"> с ограниченным доступом, не содержащей сведений, составляющих государственную тайну (далее - информация конфиденциального характера).</w:t>
      </w:r>
    </w:p>
    <w:p w:rsidR="006A2E38" w:rsidRDefault="006A2E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E38" w:rsidRDefault="006A2E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средств, относящихся к шифровальным (криптографическим) средствам (средствам криптографической защиты информации), см. в </w:t>
      </w:r>
      <w:hyperlink r:id="rId9" w:history="1">
        <w:r>
          <w:rPr>
            <w:rFonts w:ascii="Calibri" w:hAnsi="Calibri" w:cs="Calibri"/>
            <w:color w:val="0000FF"/>
          </w:rPr>
          <w:t>Постановлении</w:t>
        </w:r>
      </w:hyperlink>
      <w:r>
        <w:rPr>
          <w:rFonts w:ascii="Calibri" w:hAnsi="Calibri" w:cs="Calibri"/>
        </w:rPr>
        <w:t xml:space="preserve"> Правительства РФ от 16.04.2012 N 313.</w:t>
      </w:r>
    </w:p>
    <w:p w:rsidR="006A2E38" w:rsidRDefault="006A2E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Шифровальные (криптографические) средства защиты информации конфиденциального характера в настоящем Положении именуются средствами криптографической защиты информации (далее - СКЗИ). К СКЗИ относятся &lt;*&gt;: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сентября 2002 года N 691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2002, N 39, ст. 3792).</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средства </w:t>
      </w:r>
      <w:proofErr w:type="spellStart"/>
      <w:r>
        <w:rPr>
          <w:rFonts w:ascii="Calibri" w:hAnsi="Calibri" w:cs="Calibri"/>
        </w:rPr>
        <w:t>имитозащиты</w:t>
      </w:r>
      <w:proofErr w:type="spellEnd"/>
      <w:r>
        <w:rPr>
          <w:rFonts w:ascii="Calibri" w:hAnsi="Calibri" w:cs="Calibri"/>
        </w:rPr>
        <w:t xml:space="preserve">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6A2E38" w:rsidRDefault="006A2E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средства изготовления ключевых документов (независимо от вида носителя ключевой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ключевые документы (независимо от вида носителя ключевой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Положением необходимо руководствоваться при разработке, производстве, реализации и эксплуатации сре</w:t>
      </w:r>
      <w:proofErr w:type="gramStart"/>
      <w:r>
        <w:rPr>
          <w:rFonts w:ascii="Calibri" w:hAnsi="Calibri" w:cs="Calibri"/>
        </w:rPr>
        <w:t>дств кр</w:t>
      </w:r>
      <w:proofErr w:type="gramEnd"/>
      <w:r>
        <w:rPr>
          <w:rFonts w:ascii="Calibri" w:hAnsi="Calibri" w:cs="Calibri"/>
        </w:rPr>
        <w:t>иптографической защиты информации конфиденциального характера в следующих случаях:</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информация конфиденциального характера подлежит защите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криптографической защиты информации конфиденциального характера в федеральных органах исполнительной власти, органах исполнительной власти субъектов Российской Федерации (далее - государственные органы);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криптографической защиты информации конфиденциального характера в организациях независимо от их организационно-правовой формы и формы собственности при выполнении ими заказов на поставку товаров, выполнение работ или оказание услуг для государственных нужд (далее - организации, выполняющие государственные заказы);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обязательность защиты информации конфиденциального характера возлагается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на лиц, имеющих доступ к этой информации или наделенных полномочиями по распоряжению сведениями, содержащимися в данной </w:t>
      </w:r>
      <w:r>
        <w:rPr>
          <w:rFonts w:ascii="Calibri" w:hAnsi="Calibri" w:cs="Calibri"/>
        </w:rPr>
        <w:lastRenderedPageBreak/>
        <w:t>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обрабатывании информации конфиденциального характера, обладателем которой являются государственные органы или организации, выполняющие государственные заказы, в случае принятия ими мер по охране ее конфиденциальности путем использования сре</w:t>
      </w:r>
      <w:proofErr w:type="gramStart"/>
      <w:r>
        <w:rPr>
          <w:rFonts w:ascii="Calibri" w:hAnsi="Calibri" w:cs="Calibri"/>
        </w:rPr>
        <w:t>дств кр</w:t>
      </w:r>
      <w:proofErr w:type="gramEnd"/>
      <w:r>
        <w:rPr>
          <w:rFonts w:ascii="Calibri" w:hAnsi="Calibri" w:cs="Calibri"/>
        </w:rPr>
        <w:t>иптографической защиты;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обрабатывании информации конфиденциального характера в государственных органах и в организациях, выполняющих государственные заказы, обладатель которой принимает меры к охране ее конфиденциальности путем установления необходимости криптографической защиты данной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Положения ПКЗ-2005 носят рекомендательный характер при разработке, производстве, реализации и эксплуатации: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w:t>
      </w:r>
      <w:proofErr w:type="gramStart"/>
      <w:r>
        <w:rPr>
          <w:rFonts w:ascii="Calibri" w:hAnsi="Calibri" w:cs="Calibri"/>
        </w:rPr>
        <w:t>дств кр</w:t>
      </w:r>
      <w:proofErr w:type="gramEnd"/>
      <w:r>
        <w:rPr>
          <w:rFonts w:ascii="Calibri" w:hAnsi="Calibri" w:cs="Calibri"/>
        </w:rPr>
        <w:t>иптографической защиты информации, доступ к которой ограничивается по решению обладателя, пользователя (потребителя) данной информации, собственника (владельца) информационных ресурсов (информационных систем) или уполномоченных ими лиц, не являющихся государственными органами или организациями, выполняющими государственные заказы;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w:t>
      </w:r>
      <w:proofErr w:type="gramStart"/>
      <w:r>
        <w:rPr>
          <w:rFonts w:ascii="Calibri" w:hAnsi="Calibri" w:cs="Calibri"/>
        </w:rPr>
        <w:t>дств кр</w:t>
      </w:r>
      <w:proofErr w:type="gramEnd"/>
      <w:r>
        <w:rPr>
          <w:rFonts w:ascii="Calibri" w:hAnsi="Calibri" w:cs="Calibri"/>
        </w:rPr>
        <w:t>иптографической защиты информации открытых и общедоступных государственных информационных ресурсов Российской Федерации;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электронной цифровой подписи, предназначаемых для использования в электронном документообороте, информация которого не относится к </w:t>
      </w:r>
      <w:hyperlink r:id="rId13" w:history="1">
        <w:r>
          <w:rPr>
            <w:rFonts w:ascii="Calibri" w:hAnsi="Calibri" w:cs="Calibri"/>
            <w:color w:val="0000FF"/>
          </w:rPr>
          <w:t>информации</w:t>
        </w:r>
      </w:hyperlink>
      <w:r>
        <w:rPr>
          <w:rFonts w:ascii="Calibri" w:hAnsi="Calibri" w:cs="Calibri"/>
        </w:rPr>
        <w:t xml:space="preserve"> конфиденциального характера;</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информационно-телекоммуникационных систем, реализующих функции криптографической защиты </w:t>
      </w:r>
      <w:hyperlink r:id="rId14" w:history="1">
        <w:r>
          <w:rPr>
            <w:rFonts w:ascii="Calibri" w:hAnsi="Calibri" w:cs="Calibri"/>
            <w:color w:val="0000FF"/>
          </w:rPr>
          <w:t>информации</w:t>
        </w:r>
      </w:hyperlink>
      <w:r>
        <w:rPr>
          <w:rFonts w:ascii="Calibri" w:hAnsi="Calibri" w:cs="Calibri"/>
        </w:rPr>
        <w:t>, не относящейся к информации конфиденциального характера.</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Положение не регулирует отношения, связанные с экспортом и импортом СКЗИ, и не распространяется на использование шифровальных (криптографических) средств иностранного производства.</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Режим защиты информации путем использования СКЗИ устанавливается обладателем информации конфиденциального характера, собственником (владельцем) информационных ресурсов (информационных систем) или уполномоченными ими лицами на основании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организации обмена информацией конфиденциального характера, участниками которого являются государственные органы и организации, выполняющие государственные заказы, необходимость криптографической защиты информации и выбор </w:t>
      </w:r>
      <w:proofErr w:type="gramStart"/>
      <w:r>
        <w:rPr>
          <w:rFonts w:ascii="Calibri" w:hAnsi="Calibri" w:cs="Calibri"/>
        </w:rPr>
        <w:t>применяемых</w:t>
      </w:r>
      <w:proofErr w:type="gramEnd"/>
      <w:r>
        <w:rPr>
          <w:rFonts w:ascii="Calibri" w:hAnsi="Calibri" w:cs="Calibri"/>
        </w:rPr>
        <w:t xml:space="preserve"> СКЗИ определяются государственными органами или организациями, выполняющими государственные заказы.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организации обмена информацией, доступ к которой ограничивается по решению обладателя, пользователя (потребителя) данной информации, собственника (владельца) информационных ресурсов (информационных систем), не являющихся организациями, выполняющими государственные заказы, или уполномоченными ими лицами (за исключением информации, содержащей сведения, к которым в соответствии с законодательством Российской Федерации не может быть ограничен доступ), необходимость ее криптографической защиты и выбор применяемых СКЗИ определяются соглашениями между</w:t>
      </w:r>
      <w:proofErr w:type="gramEnd"/>
      <w:r>
        <w:rPr>
          <w:rFonts w:ascii="Calibri" w:hAnsi="Calibri" w:cs="Calibri"/>
        </w:rPr>
        <w:t xml:space="preserve"> участниками обмена.</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Необходимость криптографической защиты информации конфиденциального характера при ее обработке и хранении без передачи по каналам связи, а также выбор </w:t>
      </w:r>
      <w:proofErr w:type="gramStart"/>
      <w:r>
        <w:rPr>
          <w:rFonts w:ascii="Calibri" w:hAnsi="Calibri" w:cs="Calibri"/>
        </w:rPr>
        <w:t>применяемых</w:t>
      </w:r>
      <w:proofErr w:type="gramEnd"/>
      <w:r>
        <w:rPr>
          <w:rFonts w:ascii="Calibri" w:hAnsi="Calibri" w:cs="Calibri"/>
        </w:rPr>
        <w:t xml:space="preserve"> СКЗИ определяются обладателем или пользователем (потребителем) данной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СКЗИ должны удовлетворять требованиям технических регламентов, оценка выполнения которых осуществляется в порядке, определяемом Федеральным </w:t>
      </w:r>
      <w:hyperlink r:id="rId16"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&lt;*&gt;.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2002, N 52 (часть I), ст. 5140.</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Качество криптографической защиты </w:t>
      </w:r>
      <w:hyperlink r:id="rId17" w:history="1">
        <w:r>
          <w:rPr>
            <w:rFonts w:ascii="Calibri" w:hAnsi="Calibri" w:cs="Calibri"/>
            <w:color w:val="0000FF"/>
          </w:rPr>
          <w:t>информации</w:t>
        </w:r>
      </w:hyperlink>
      <w:r>
        <w:rPr>
          <w:rFonts w:ascii="Calibri" w:hAnsi="Calibri" w:cs="Calibri"/>
        </w:rPr>
        <w:t xml:space="preserve"> конфиденциального характера, осуществляемой СКЗИ, обеспечивается реализацией требований по безопасности информации, предъявляемых к СКЗИ, ключевой системе СКЗИ, а также к сетям связи (системам), используемым </w:t>
      </w:r>
      <w:r>
        <w:rPr>
          <w:rFonts w:ascii="Calibri" w:hAnsi="Calibri" w:cs="Calibri"/>
        </w:rPr>
        <w:lastRenderedPageBreak/>
        <w:t>СКЗИ с целью защиты информации при ее передаче по каналам связи и (или) для защиты информации от несанкционированного доступа при ее обработке и хранении (далее - сети (системы) конфиденциальной связи) и условиям размещения СКЗИ</w:t>
      </w:r>
      <w:proofErr w:type="gramEnd"/>
      <w:r>
        <w:rPr>
          <w:rFonts w:ascii="Calibri" w:hAnsi="Calibri" w:cs="Calibri"/>
        </w:rPr>
        <w:t xml:space="preserve"> при их использовании (далее - требования по безопасности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криптографической защиты информации конфиденциального характера должны использоваться СКЗИ, удовлетворяющие </w:t>
      </w:r>
      <w:hyperlink r:id="rId18" w:history="1">
        <w:r>
          <w:rPr>
            <w:rFonts w:ascii="Calibri" w:hAnsi="Calibri" w:cs="Calibri"/>
            <w:color w:val="0000FF"/>
          </w:rPr>
          <w:t>требованиям</w:t>
        </w:r>
      </w:hyperlink>
      <w:r>
        <w:rPr>
          <w:rFonts w:ascii="Calibri" w:hAnsi="Calibri" w:cs="Calibri"/>
        </w:rPr>
        <w:t xml:space="preserve"> по безопасности информации, устанавливаемым в соответствии с законодательством Российской Федерации.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конкретных образцах СКЗИ и сетях (системах) конфиденциальной связи требований по безопасности информации возлагается на разработчика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разработки СКЗИ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Задание разработки СКЗИ для федеральных государственных нужд осуществляется государственным заказчиком по согласованию с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Разработка СКЗИ в интересах негосударственных организаций может осуществляться по заказу конкретного потребителя </w:t>
      </w:r>
      <w:hyperlink r:id="rId19" w:history="1">
        <w:r>
          <w:rPr>
            <w:rFonts w:ascii="Calibri" w:hAnsi="Calibri" w:cs="Calibri"/>
            <w:color w:val="0000FF"/>
          </w:rPr>
          <w:t>информации</w:t>
        </w:r>
      </w:hyperlink>
      <w:r>
        <w:rPr>
          <w:rFonts w:ascii="Calibri" w:hAnsi="Calibri" w:cs="Calibri"/>
        </w:rPr>
        <w:t xml:space="preserve"> конфиденциального характера или по инициативе разработчика СКЗИ. При этом в качестве заказчика СКЗИ может выступать любое лицо.</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СКЗИ осуществляется путем постановки и проведения необходимых научно-исследовательских работ (далее - НИР) по исследованию возможности создания нового образца СКЗИ и опытно-конструкторских работ (далее - ОКР) по созданию нового образца СКЗИ или модернизации действующего образца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НИР по исследованию возможности создания нового образца СКЗИ проводится в соответствии с тактико-техническим заданием (далее - ТТЗ) или техническим заданием (далее - ТЗ), разработанным на основе национальных стандартов на проведение НИР.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проведение исследований возможности создания нового образца СКЗИ в рамках составной части НИР. При этом функции заказчика возлагаются на головного исполнителя НИР, составной </w:t>
      </w:r>
      <w:proofErr w:type="gramStart"/>
      <w:r>
        <w:rPr>
          <w:rFonts w:ascii="Calibri" w:hAnsi="Calibri" w:cs="Calibri"/>
        </w:rPr>
        <w:t>частью</w:t>
      </w:r>
      <w:proofErr w:type="gramEnd"/>
      <w:r>
        <w:rPr>
          <w:rFonts w:ascii="Calibri" w:hAnsi="Calibri" w:cs="Calibri"/>
        </w:rPr>
        <w:t xml:space="preserve"> которой являются проведение исследований возможности создания нового образца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ТТЗ или ТЗ на проведение НИР рекомендуется дополнительно включать сведения: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заказчике СКЗИ (для юридического лица - наименование юридического лица с указанием номера лицензии на право осуществления отдельных видов деятельности, связанных с шифровальными (криптографическими) средствами, при ее наличии, и срока ее действия, адрес юридического лица, телефон; </w:t>
      </w:r>
      <w:proofErr w:type="gramStart"/>
      <w:r>
        <w:rPr>
          <w:rFonts w:ascii="Calibri" w:hAnsi="Calibri" w:cs="Calibri"/>
        </w:rPr>
        <w:t>для индивидуального предпринимателя - фамилия, имя, отчество, данные документа, удостоверяющего личность, номер лицензии на право осуществления отдельных видов деятельности, связанных с шифровальными (криптографическими) средствами, при ее наличии, срок ее действия, адрес индивидуального предпринимателя и телефон);</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предполагаемой области применения планируемого к разработке нового образца СКЗИ (указывается система связи, в составе которой планируется использование создаваемого образца СКЗИ, ее основные технические характеристики, в том числе требования по безопасности информации, а также вид защищаемой информации (речевая, данные и т.д.);</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предполагаемом исполнителе НИР (приводятся данные о предполагаемом исполнителе (наименование юридического лица, его адрес, телефон) и соисполнителе (при его наличии)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 (при их наличии).</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ТТЗ (ТЗ) на проведение НИР (составной части НИР) по исследованию возможности создания нового образца СКЗИ заказчик СКЗИ направляет на рассмотрение в ФСБ России, которая в течение двух месяцев с момента получения документов обязана согласовать ТТЗ (ТЗ) на проведение НИР (составной части НИР) или дать мотивированный отказ.</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согласование с ФСБ России ТТЗ (ТЗ) на проведение НИР (составной части НИР) является основанием для проведения НИР (составной части НИР).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ТТЗ (ТЗ) на проведение НИР (составной части НИР), согласованное с ФСБ России, утверждается заказчиком СКЗИ. Экземпляр </w:t>
      </w:r>
      <w:proofErr w:type="gramStart"/>
      <w:r>
        <w:rPr>
          <w:rFonts w:ascii="Calibri" w:hAnsi="Calibri" w:cs="Calibri"/>
        </w:rPr>
        <w:t>утвержденного</w:t>
      </w:r>
      <w:proofErr w:type="gramEnd"/>
      <w:r>
        <w:rPr>
          <w:rFonts w:ascii="Calibri" w:hAnsi="Calibri" w:cs="Calibri"/>
        </w:rPr>
        <w:t xml:space="preserve"> ТТЗ (ТЗ) на проведение НИР (составной части НИР) направляется заказчиком СКЗИ в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Результатом НИР (составной части НИР) являются проект ТТЗ (ТЗ) на проведение ОКР по </w:t>
      </w:r>
      <w:r>
        <w:rPr>
          <w:rFonts w:ascii="Calibri" w:hAnsi="Calibri" w:cs="Calibri"/>
        </w:rPr>
        <w:lastRenderedPageBreak/>
        <w:t>созданию нового образца СКЗИ или модернизации действующего образца СКЗИ и технико-экономическое обоснование данной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ТЗ разрабатывается на составную часть ОКР, в рамках которой создается новый образец СКЗИ или проводится модернизация действующего образца СКЗИ. При этом функции заказчика выполняет головной исполнитель ОКР, составной частью которой являются создание нового или модернизация действующего образца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ОКР (составная часть ОКР) по созданию нового образца СКЗИ или модернизации действующего образца СКЗИ проводится в соответствии с ТТЗ (ТЗ), </w:t>
      </w:r>
      <w:proofErr w:type="gramStart"/>
      <w:r>
        <w:rPr>
          <w:rFonts w:ascii="Calibri" w:hAnsi="Calibri" w:cs="Calibri"/>
        </w:rPr>
        <w:t>разработанным</w:t>
      </w:r>
      <w:proofErr w:type="gramEnd"/>
      <w:r>
        <w:rPr>
          <w:rFonts w:ascii="Calibri" w:hAnsi="Calibri" w:cs="Calibri"/>
        </w:rPr>
        <w:t xml:space="preserve"> на основе действующих стандартов на проведение ОКР (составной части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ТТЗ (ТЗ) на проведение ОКР (составной части ОКР) может осуществляться без предварительного выполнения НИР.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ТТЗ (ТЗ) на проведение ОКР (составной части ОКР) должны указываться следующие дополнительные сведения: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криптографической защите информации - цель криптографической защиты информации с описанием предполагаемой модели нарушителя, определяющей возможные угрозы, которым должно противостоять разрабатываемое (модернизируемое) СКЗИ;</w:t>
      </w:r>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условиям использования СКЗИ - требования,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 или исходные данные по сети (системе) конфиденциальной связи, в составе которой планируется использование создаваемого нового образца СКЗИ или модернизируемого действующего образца СКЗИ (типы каналов связи, скорость передачи информации, предполагаемое количество пользователей сети (системы) конфиденциальной связи, планируемая</w:t>
      </w:r>
      <w:proofErr w:type="gramEnd"/>
      <w:r>
        <w:rPr>
          <w:rFonts w:ascii="Calibri" w:hAnsi="Calibri" w:cs="Calibri"/>
        </w:rPr>
        <w:t xml:space="preserve"> интенсивность информационного обмена, планирование размещения СКЗИ в помещениях, предназначенных для ведения переговоров, в ходе которых обсуждаются вопросы, содержащие </w:t>
      </w:r>
      <w:hyperlink r:id="rId20" w:history="1">
        <w:r>
          <w:rPr>
            <w:rFonts w:ascii="Calibri" w:hAnsi="Calibri" w:cs="Calibri"/>
            <w:color w:val="0000FF"/>
          </w:rPr>
          <w:t>сведения</w:t>
        </w:r>
      </w:hyperlink>
      <w:r>
        <w:rPr>
          <w:rFonts w:ascii="Calibri" w:hAnsi="Calibri" w:cs="Calibri"/>
        </w:rPr>
        <w:t>, составляющие государственную тайну, и т.д.);</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ключам СКЗИ - количество ключей, используемых в СКЗИ, предполагаемый срок их действия, организация их смены, тип ключевого носителя и т.д.;</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системе изготовления (распределения) ключей - вид системы изготовления ключей (встроенная в СКЗИ или внешняя), требования по безопасности информации, которые должны обеспечиваться применяемой системой изготовления (распределения) ключей и т.п.;</w:t>
      </w:r>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предполагаемому ходу выполнения работ - сведения по планируемому порядку и срокам проведения работ, включая проведение экспертных криптографических, инженерно-криптографических, специальных исследований СКЗИ и работ по выявлению в технических средствах, входящих в состав СКЗИ электронных устройств, предназначенных для негласного получения информации, разработку тактико-технических требований на ключевые документы (если предполагается изготовление ключевых документов внешней по отношению к СКЗИ системой изготовления) с указанием </w:t>
      </w:r>
      <w:proofErr w:type="spellStart"/>
      <w:r>
        <w:rPr>
          <w:rFonts w:ascii="Calibri" w:hAnsi="Calibri" w:cs="Calibri"/>
        </w:rPr>
        <w:t>этаповОКР</w:t>
      </w:r>
      <w:proofErr w:type="spellEnd"/>
      <w:proofErr w:type="gramEnd"/>
      <w:r>
        <w:rPr>
          <w:rFonts w:ascii="Calibri" w:hAnsi="Calibri" w:cs="Calibri"/>
        </w:rPr>
        <w:t xml:space="preserve">, на </w:t>
      </w:r>
      <w:proofErr w:type="gramStart"/>
      <w:r>
        <w:rPr>
          <w:rFonts w:ascii="Calibri" w:hAnsi="Calibri" w:cs="Calibri"/>
        </w:rPr>
        <w:t>которых</w:t>
      </w:r>
      <w:proofErr w:type="gramEnd"/>
      <w:r>
        <w:rPr>
          <w:rFonts w:ascii="Calibri" w:hAnsi="Calibri" w:cs="Calibri"/>
        </w:rPr>
        <w:t xml:space="preserve"> должны быть проведены планируемые работы.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ТТЗ (ТЗ) на проведение ОКР (составной части ОКР) рекомендуется включать сведения: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заказчике СКЗИ: для юридического лица - наименование юридического лица с указанием номера лицензии на право осуществления отдельных видов деятельности, связанных с шифровальными (криптографическими) средствами (при ее наличии) и срока ее действия, адрес юридического лица и телефон; </w:t>
      </w:r>
      <w:proofErr w:type="gramStart"/>
      <w:r>
        <w:rPr>
          <w:rFonts w:ascii="Calibri" w:hAnsi="Calibri" w:cs="Calibri"/>
        </w:rPr>
        <w:t>для индивидуального предпринимателя - фамилия, имя, отчество, данные документа, удостоверяющего личность, номер лицензии на право осуществления отдельных видов деятельности, связанных с шифровальными (криптографическими) средствами (при ее наличии), и срок ее действия, адрес индивидуального предпринимателя и телефон;</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предполагаемой области применения создаваемого (модернизируемого) образца СКЗИ: указывается система связи, в составе которой планируется использование создаваемого (модернизируемого) образца СКЗИ, ее основные технические характеристики, а также вид защищаемой информации (речевая, данные и т.д.).</w:t>
      </w:r>
      <w:proofErr w:type="gramEnd"/>
      <w:r>
        <w:rPr>
          <w:rFonts w:ascii="Calibri" w:hAnsi="Calibri" w:cs="Calibri"/>
        </w:rPr>
        <w:t xml:space="preserve"> При модернизации СКЗИ также приводится полное наименование и индекс серийно выпускаемого или разрабатываемого образца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предполагаемом разработчике и изготовителе создаваемых (модернизируемых) образцов СКЗИ: приводятся данные о предполагаемом разработчике (наименование юридического лица, </w:t>
      </w:r>
      <w:r>
        <w:rPr>
          <w:rFonts w:ascii="Calibri" w:hAnsi="Calibri" w:cs="Calibri"/>
        </w:rPr>
        <w:lastRenderedPageBreak/>
        <w:t xml:space="preserve">его адрес, телефон) и </w:t>
      </w:r>
      <w:proofErr w:type="spellStart"/>
      <w:r>
        <w:rPr>
          <w:rFonts w:ascii="Calibri" w:hAnsi="Calibri" w:cs="Calibri"/>
        </w:rPr>
        <w:t>соразработчике</w:t>
      </w:r>
      <w:proofErr w:type="spellEnd"/>
      <w:r>
        <w:rPr>
          <w:rFonts w:ascii="Calibri" w:hAnsi="Calibri" w:cs="Calibri"/>
        </w:rPr>
        <w:t xml:space="preserve"> (при его наличии), а также изготовителе СКЗИ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предполагаемом разработчике и изготовителе ключевых документов (в случае внешней системы изготовления): приводятся данные о предполагаемом разработчике (наименование юридического лица, его адрес, телефон) и </w:t>
      </w:r>
      <w:proofErr w:type="spellStart"/>
      <w:r>
        <w:rPr>
          <w:rFonts w:ascii="Calibri" w:hAnsi="Calibri" w:cs="Calibri"/>
        </w:rPr>
        <w:t>соразработчике</w:t>
      </w:r>
      <w:proofErr w:type="spellEnd"/>
      <w:r>
        <w:rPr>
          <w:rFonts w:ascii="Calibri" w:hAnsi="Calibri" w:cs="Calibri"/>
        </w:rPr>
        <w:t xml:space="preserve"> (при его наличии), а также изготовителе ключевых документов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планируемом объеме выпуска создаваемых (модернизируемых) образцов СКЗИ: указывается количество планируемых к выпуску создаваемых (модернизируемых) образцов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планируемом объеме выпуска ключевых документов: указывается планируемое среднегодовое количество изготавливаемых ключевых документов (в случае внешней системы изготовления) для создаваемых (модернизируемых) образцов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стоимости единичного создаваемого (модернизируемого) образца СКЗИ: приводятся данные о планируемой стоимости единичного образца СКЗИ при организации серийного выпуска;</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стоимости ключевых документов: приводятся данные о планируемой стоимости ключевых документов для создаваемого (модернизируемого) образца СКЗИ при организации их серийного выпуска;</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реализации создаваемых (модернизируемых) образцов СКЗИ: указывается перечень юридических лиц и индивидуальных предпринимателей, с помощью которых планируется осуществлять реализацию создаваемых (модернизируемых) образцов СКЗИ,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сервисном обслуживании СКЗИ: указывается перечень юридических лиц и индивидуальных предпринимателей, с помощью которых планируется осуществлять сервисное (техническое) обслуживание создаваемых (модернизируемых) образцов СКЗИ в процессе их использования, с указанием номеров лицензии на право осуществления отдельных видов деятельности, связанных с шифровальными (криптографическими) средствами, и сроков их действия;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предложениях по сопряжению с государственными сетями (системами) конфиденциальной связи: приводятся в случае необходимости организации обмена защищаемой информацией с государственными органами и (или) организациями, выполняющими государственные заказы.</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Требования к СКЗИ (цель криптографической защиты информации с описанием предполагаемой модели нарушителя, определяющей возможные угрозы, которым должно противостоять разрабатываемое (модернизируемое) СКЗИ, требования к аппаратным, программно-аппаратным и программным средствам сети (системы) конфиденциальной связи, совместно с которыми предполагается использование создаваемого нового образца СКЗИ или модернизируемого действующего образца СКЗИ, требования к условиям размещения СКЗИ при их эксплуатации, требования к ключевой системе СКЗИ и</w:t>
      </w:r>
      <w:proofErr w:type="gramEnd"/>
      <w:r>
        <w:rPr>
          <w:rFonts w:ascii="Calibri" w:hAnsi="Calibri" w:cs="Calibri"/>
        </w:rPr>
        <w:t xml:space="preserve"> т.д.) могут оформляться специальным техническим заданием (далее - СТЗ), которое является неотъемлемой частью общего ТТЗ (ТЗ) на проведение ОКР (составной части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ТТЗ (ТЗ) на проведение ОКР (составной части ОКР) или СТЗ заказчик СКЗИ направляет на рассмотрение в ФСБ России, которая в течение двух месяцев с момента получения документов обязана согласовать ТТЗ (ТЗ) или дать мотивированный отказ с указанием конкретного образца СКЗИ, рекомендуемого заказчику СКЗИ к использованию или модернизации.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согласование с ФСБ России ТТЗ (ТЗ) на проведение ОКР (составной части ОКР) является основанием для проведения ОКР (составной части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ТТЗ (ТЗ) на проведение ОКР (составной части ОКР) или СТЗ, согласованное с ФСБ России, утверждается заказчиком СКЗИ. Один экземпляр </w:t>
      </w:r>
      <w:proofErr w:type="gramStart"/>
      <w:r>
        <w:rPr>
          <w:rFonts w:ascii="Calibri" w:hAnsi="Calibri" w:cs="Calibri"/>
        </w:rPr>
        <w:t>утвержденного</w:t>
      </w:r>
      <w:proofErr w:type="gramEnd"/>
      <w:r>
        <w:rPr>
          <w:rFonts w:ascii="Calibri" w:hAnsi="Calibri" w:cs="Calibri"/>
        </w:rPr>
        <w:t xml:space="preserve"> ТТЗ (ТЗ) на проведение ОКР (составной части ОКР) или СТЗ представляется заказчиком СКЗИ в экспертную организацию.</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разработке СКЗИ рекомендуется использовать криптографические алгоритмы, </w:t>
      </w:r>
      <w:r>
        <w:rPr>
          <w:rFonts w:ascii="Calibri" w:hAnsi="Calibri" w:cs="Calibri"/>
        </w:rPr>
        <w:lastRenderedPageBreak/>
        <w:t xml:space="preserve">утвержденные в качестве национальных стандартов или определенные перечнями, утверждаемыми в порядке, установленном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сентября 2002 года N 691 &lt;*&gt;.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2002, N 39, ст. 3792.</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 Оценка эксплуатационных характеристик применяемого носителя осуществляется разработчиком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внешней системы изготовления </w:t>
      </w:r>
      <w:proofErr w:type="gramStart"/>
      <w:r>
        <w:rPr>
          <w:rFonts w:ascii="Calibri" w:hAnsi="Calibri" w:cs="Calibri"/>
        </w:rPr>
        <w:t>ключей</w:t>
      </w:r>
      <w:proofErr w:type="gramEnd"/>
      <w:r>
        <w:rPr>
          <w:rFonts w:ascii="Calibri" w:hAnsi="Calibri" w:cs="Calibri"/>
        </w:rPr>
        <w:t xml:space="preserve"> разработанные тактико-технические требования на ключевые документы направляются в экспертную организацию для проведения экспертизы и утверждения.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утвержденных тактико-технических требований выполняются работы, необходимые для организации серийного выпуска ключевых документов (включая разработку или приобретение аппаратно-программных средств, обеспечение требований по безопасности информации, подготовку технической, конструкторско-технологической и эксплуатационной документации и т.п.). В рамках этих работ создаются опытные образцы (макеты) ключевых документов, используемые при испытаниях штатного функционирования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ФСБ России проводит экспертизу </w:t>
      </w:r>
      <w:proofErr w:type="gramStart"/>
      <w:r>
        <w:rPr>
          <w:rFonts w:ascii="Calibri" w:hAnsi="Calibri" w:cs="Calibri"/>
        </w:rPr>
        <w:t>результатов разработки внешней системы изготовления ключей</w:t>
      </w:r>
      <w:proofErr w:type="gramEnd"/>
      <w:r>
        <w:rPr>
          <w:rFonts w:ascii="Calibri" w:hAnsi="Calibri" w:cs="Calibri"/>
        </w:rPr>
        <w:t xml:space="preserve"> и подготавливает заключение о соответствии изготавливаемых с ее использованием ключевых документов требованиям по безопасности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ключевых документов может осуществляться путем задания и проведения </w:t>
      </w:r>
      <w:proofErr w:type="gramStart"/>
      <w:r>
        <w:rPr>
          <w:rFonts w:ascii="Calibri" w:hAnsi="Calibri" w:cs="Calibri"/>
        </w:rPr>
        <w:t>отдельной</w:t>
      </w:r>
      <w:proofErr w:type="gramEnd"/>
      <w:r>
        <w:rPr>
          <w:rFonts w:ascii="Calibri" w:hAnsi="Calibri" w:cs="Calibri"/>
        </w:rPr>
        <w:t xml:space="preserve">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 О согласовании с ФСБ России на последней странице правил пользования СКЗИ разработчик СКЗИ делает соответствующую запись.</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разработке СКЗИ создается рабочая конструкторская документация (далее - РКД) на СКЗИ и опытный образец (опытные образцы) СКЗИ, разработанный (разработанные) в соответствии с РКД на него (них).</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Составной частью разработки СКЗИ является проведение криптографических, инженерно-криптографических и специальных исследований СКЗИ (далее - тематические исследования СКЗИ), целью которых является оценка достаточности мер противодействия возможным угрозам безопасности информации, определенным моделью нарушителя, изложенной в СТЗ или ТТЗ (ТЗ) на проведение ОКР (составной части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Тематические исследования СКЗИ выполняются в процессе всего цикла создания, производства и эксплуатации СКЗИ организациями, имеющими право на осуществление отдельных видов деятельности, связанных с шифровальными (криптографическими) средствами (далее - специализированные организации).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Экспертиза результатов тематических исследований СКЗИ осуществляется ФСБ России, по результатам которой определяется возможность допуска СКЗИ к эксплуатации.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Тематические исследования СКЗИ и экспертиза их результатов являются отдельным этапом опытно-конструкторской работы, составляют ее неотъемлемую часть и не могут быть объединены с другими этапами выполнения ОКР.</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Состав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создаваемого нового образца СКЗИ или модернизируемого действующего образца СКЗИ, влияющих на выполнение заданных требований к СКЗИ, определяется разработчиком СКЗИ и согласовывается с заказчиком СКЗИ, специализированной организацией и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СКЗИ, на выполнение предъявленных к ним требований осуществляется разработчиком СКЗИ совместно со специализированной организацией.</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proofErr w:type="gramStart"/>
      <w:r>
        <w:rPr>
          <w:rFonts w:ascii="Calibri" w:hAnsi="Calibri" w:cs="Calibri"/>
        </w:rPr>
        <w:t>Результаты тематических исследований и оценки влияния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СКЗИ, на выполнение предъявленных к ним требований, а также опытные образцы СКЗИ и аппаратные, программно-аппаратные и программные средства, необходимые для штатного функционирования СКЗИ, передаются в ФСБ России для проведения экспертизы.</w:t>
      </w:r>
      <w:proofErr w:type="gramEnd"/>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Аппаратные, программно-аппаратные и программные средства, необходимые для штатного функционирования СКЗИ,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использование указанных опытных образцов СКЗИ и аппаратных, программно-аппаратных и программных средств определяется заказчиком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РКД на СКЗИ передается в производство при наличии: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результатов испытаний функционирования СКЗИ в штатных режимах;</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результатов экспертизы тематических исследований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пользования СКЗИ, согласованных с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производства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Принятие решения о производстве СКЗИ осуществляется после утверждения акта о завершении корректировки РКД на СКЗИ, доработки опытных образцов по результатам испытаний штатного функционирования СКЗИ и оценки их соответствия требованиям по безопасности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Производство СКЗИ осуществляется в соответствии с техническими условиями, согласованными с ФСБ России и специализированной организацией, проводившей тематические исследования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СКЗИ изготавливаются в полном соответствии с конструкцией и технологией изготовления опытных образцов СКЗИ, прошедших испытания на функционирование опытного образца СКЗИ в штатных режимах и имеющих положительное заключение экспертизы тематических исследований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Все изменения в конструкции СКЗИ и технологии их изготовления изготовитель СКЗИ должен согласовывать со специализированной организацией и ФСБ России. Согласование внесения изменений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Производство ключевых документов с использованием внешней системы изготовления осуществляется с использованием программно-аппаратных средств, созданных разработчиком ключевых документов, в соответствии с технической, конструкторско-технологической и эксплуатационной документацией при наличии положительного заключения ФСБ </w:t>
      </w:r>
      <w:proofErr w:type="gramStart"/>
      <w:r>
        <w:rPr>
          <w:rFonts w:ascii="Calibri" w:hAnsi="Calibri" w:cs="Calibri"/>
        </w:rPr>
        <w:t>России</w:t>
      </w:r>
      <w:proofErr w:type="gramEnd"/>
      <w:r>
        <w:rPr>
          <w:rFonts w:ascii="Calibri" w:hAnsi="Calibri" w:cs="Calibri"/>
        </w:rPr>
        <w:t xml:space="preserve"> о соответствии изготавливаемых с использованием данной системы ключевых документов заданным требованиям по безопасности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реализации (распространения) СКЗИ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СКЗИ реализуются (распространяются) вместе с правилами пользования ими, согласованными с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Реализация (распространение) СКЗИ и (или) РКД на них осуществляется юридическим лицом или индивидуальным предпринимателем, имеющим право на осуществление данного вида деятельности, связанного с шифровальными (криптографическими) средствами.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Приобретение РКД на СКЗИ (включая тиражирование </w:t>
      </w:r>
      <w:proofErr w:type="gramStart"/>
      <w:r>
        <w:rPr>
          <w:rFonts w:ascii="Calibri" w:hAnsi="Calibri" w:cs="Calibri"/>
        </w:rPr>
        <w:t>программных</w:t>
      </w:r>
      <w:proofErr w:type="gramEnd"/>
      <w:r>
        <w:rPr>
          <w:rFonts w:ascii="Calibri" w:hAnsi="Calibri" w:cs="Calibri"/>
        </w:rPr>
        <w:t xml:space="preserve"> СКЗИ) осуществляют юридические лица, являющиеся разработчиками и (или) изготовителями СКЗИ.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эксплуатации СКЗИ</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СКЗИ эксплуатируются в соответствии с правилами пользования ими. Все изменения условий использования СКЗИ, указанных в правилах пользования ими, должны согласовываться с ФСБ России и специализированной организацией, проводившей тематические исследования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планирования размещения СКЗИ в помещениях, предназначенных для ведения переговоров, в ходе которых обсуждаются вопросы, содержащие </w:t>
      </w:r>
      <w:hyperlink r:id="rId22" w:history="1">
        <w:r>
          <w:rPr>
            <w:rFonts w:ascii="Calibri" w:hAnsi="Calibri" w:cs="Calibri"/>
            <w:color w:val="0000FF"/>
          </w:rPr>
          <w:t>сведения</w:t>
        </w:r>
      </w:hyperlink>
      <w:r>
        <w:rPr>
          <w:rFonts w:ascii="Calibri" w:hAnsi="Calibri" w:cs="Calibri"/>
        </w:rPr>
        <w:t>, составляющие государственную тайну, технические средства, входящие в состав СКЗИ, должны быть подвергнуты проверкам по выявлению устройств, предназначенных для негласного получения информации.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СКЗИ, находящиеся в эксплуатации, должны подвергаться контрольным тематическим исследованиям, конкретные </w:t>
      </w:r>
      <w:proofErr w:type="gramStart"/>
      <w:r>
        <w:rPr>
          <w:rFonts w:ascii="Calibri" w:hAnsi="Calibri" w:cs="Calibri"/>
        </w:rPr>
        <w:t>сроки</w:t>
      </w:r>
      <w:proofErr w:type="gramEnd"/>
      <w:r>
        <w:rPr>
          <w:rFonts w:ascii="Calibri" w:hAnsi="Calibri" w:cs="Calibri"/>
        </w:rPr>
        <w:t xml:space="preserve"> проведения которых определяются заказчиком СКЗИ по согласованию с разработчиком СКЗИ, специализированной организацией и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СКЗИ и их опытные образцы подлежат </w:t>
      </w:r>
      <w:proofErr w:type="spellStart"/>
      <w:r>
        <w:rPr>
          <w:rFonts w:ascii="Calibri" w:hAnsi="Calibri" w:cs="Calibri"/>
        </w:rPr>
        <w:t>поэкземплярному</w:t>
      </w:r>
      <w:proofErr w:type="spellEnd"/>
      <w:r>
        <w:rPr>
          <w:rFonts w:ascii="Calibri" w:hAnsi="Calibri" w:cs="Calibri"/>
        </w:rPr>
        <w:t xml:space="preserve"> учету с использованием индексов или условных наименований и регистрационных номеров. Перечень индексов (условных наименований) и регистрационных номеров </w:t>
      </w:r>
      <w:proofErr w:type="spellStart"/>
      <w:r>
        <w:rPr>
          <w:rFonts w:ascii="Calibri" w:hAnsi="Calibri" w:cs="Calibri"/>
        </w:rPr>
        <w:t>поэкземплярного</w:t>
      </w:r>
      <w:proofErr w:type="spellEnd"/>
      <w:r>
        <w:rPr>
          <w:rFonts w:ascii="Calibri" w:hAnsi="Calibri" w:cs="Calibri"/>
        </w:rPr>
        <w:t xml:space="preserve"> учета СКЗИ и их опытных образцов определяет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w:t>
      </w:r>
      <w:proofErr w:type="spellStart"/>
      <w:r>
        <w:rPr>
          <w:rFonts w:ascii="Calibri" w:hAnsi="Calibri" w:cs="Calibri"/>
        </w:rPr>
        <w:t>поэкземплярного</w:t>
      </w:r>
      <w:proofErr w:type="spellEnd"/>
      <w:r>
        <w:rPr>
          <w:rFonts w:ascii="Calibri" w:hAnsi="Calibri" w:cs="Calibri"/>
        </w:rPr>
        <w:t xml:space="preserve"> учета опытных образцов СКЗИ возлагается на разработчика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w:t>
      </w:r>
      <w:proofErr w:type="spellStart"/>
      <w:r>
        <w:rPr>
          <w:rFonts w:ascii="Calibri" w:hAnsi="Calibri" w:cs="Calibri"/>
        </w:rPr>
        <w:t>поэкземплярного</w:t>
      </w:r>
      <w:proofErr w:type="spellEnd"/>
      <w:r>
        <w:rPr>
          <w:rFonts w:ascii="Calibri" w:hAnsi="Calibri" w:cs="Calibri"/>
        </w:rPr>
        <w:t xml:space="preserve"> учета </w:t>
      </w:r>
      <w:proofErr w:type="gramStart"/>
      <w:r>
        <w:rPr>
          <w:rFonts w:ascii="Calibri" w:hAnsi="Calibri" w:cs="Calibri"/>
        </w:rPr>
        <w:t>изготовленных</w:t>
      </w:r>
      <w:proofErr w:type="gramEnd"/>
      <w:r>
        <w:rPr>
          <w:rFonts w:ascii="Calibri" w:hAnsi="Calibri" w:cs="Calibri"/>
        </w:rPr>
        <w:t xml:space="preserve"> СКЗИ возлагается на изготовителя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w:t>
      </w:r>
      <w:proofErr w:type="spellStart"/>
      <w:r>
        <w:rPr>
          <w:rFonts w:ascii="Calibri" w:hAnsi="Calibri" w:cs="Calibri"/>
        </w:rPr>
        <w:t>поэкземплярного</w:t>
      </w:r>
      <w:proofErr w:type="spellEnd"/>
      <w:r>
        <w:rPr>
          <w:rFonts w:ascii="Calibri" w:hAnsi="Calibri" w:cs="Calibri"/>
        </w:rPr>
        <w:t xml:space="preserve"> учета </w:t>
      </w:r>
      <w:proofErr w:type="gramStart"/>
      <w:r>
        <w:rPr>
          <w:rFonts w:ascii="Calibri" w:hAnsi="Calibri" w:cs="Calibri"/>
        </w:rPr>
        <w:t>используемых</w:t>
      </w:r>
      <w:proofErr w:type="gramEnd"/>
      <w:r>
        <w:rPr>
          <w:rFonts w:ascii="Calibri" w:hAnsi="Calibri" w:cs="Calibri"/>
        </w:rPr>
        <w:t xml:space="preserve"> СКЗИ возлагается на заказчика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Организация централизованного (количественного) </w:t>
      </w:r>
      <w:proofErr w:type="spellStart"/>
      <w:r>
        <w:rPr>
          <w:rFonts w:ascii="Calibri" w:hAnsi="Calibri" w:cs="Calibri"/>
        </w:rPr>
        <w:t>поэкземплярного</w:t>
      </w:r>
      <w:proofErr w:type="spellEnd"/>
      <w:r>
        <w:rPr>
          <w:rFonts w:ascii="Calibri" w:hAnsi="Calibri" w:cs="Calibri"/>
        </w:rPr>
        <w:t xml:space="preserve"> учета опытных образцов СКЗИ, а также изготовленных и используемых СКЗИ осуществляется ФСБ России.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Контроль за соблюдением правил пользования СКЗИ и условий их использования, указанных в правилах пользования на них, а также условий производства ключевых документов, осуществляется в соответствии с требованиями Федерального </w:t>
      </w:r>
      <w:hyperlink r:id="rId23" w:history="1">
        <w:r>
          <w:rPr>
            <w:rFonts w:ascii="Calibri" w:hAnsi="Calibri" w:cs="Calibri"/>
            <w:color w:val="0000FF"/>
          </w:rPr>
          <w:t>закона</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&lt;*&gt;.</w:t>
      </w:r>
      <w:proofErr w:type="gramEnd"/>
    </w:p>
    <w:p w:rsidR="006A2E38" w:rsidRDefault="006A2E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ФСБ РФ от 12.04.2010 N 173)</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2008, N 52 (ч. I), ст. 6249; 2009, N 18 (ч. I), ст. 2140; N 29, ст. 3601; N 48, ст. 5711; N 52 (ч. I), ст. 6441.</w:t>
      </w:r>
    </w:p>
    <w:p w:rsidR="006A2E38" w:rsidRDefault="006A2E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5" w:history="1">
        <w:r>
          <w:rPr>
            <w:rFonts w:ascii="Calibri" w:hAnsi="Calibri" w:cs="Calibri"/>
            <w:color w:val="0000FF"/>
          </w:rPr>
          <w:t>Приказа</w:t>
        </w:r>
      </w:hyperlink>
      <w:r>
        <w:rPr>
          <w:rFonts w:ascii="Calibri" w:hAnsi="Calibri" w:cs="Calibri"/>
        </w:rPr>
        <w:t xml:space="preserve"> ФСБ РФ от 12.04.2010 N 173)</w:t>
      </w:r>
    </w:p>
    <w:p w:rsidR="006A2E38" w:rsidRDefault="006A2E38">
      <w:pPr>
        <w:widowControl w:val="0"/>
        <w:autoSpaceDE w:val="0"/>
        <w:autoSpaceDN w:val="0"/>
        <w:adjustRightInd w:val="0"/>
        <w:spacing w:after="0" w:line="240" w:lineRule="auto"/>
        <w:ind w:firstLine="540"/>
        <w:jc w:val="both"/>
        <w:rPr>
          <w:rFonts w:ascii="Calibri" w:hAnsi="Calibri" w:cs="Calibri"/>
        </w:rPr>
      </w:pP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Контроль за</w:t>
      </w:r>
      <w:proofErr w:type="gramEnd"/>
      <w:r>
        <w:rPr>
          <w:rFonts w:ascii="Calibri" w:hAnsi="Calibri" w:cs="Calibri"/>
        </w:rPr>
        <w:t xml:space="preserve"> соблюдением правил пользования СКЗИ и условий их использования, указанных в правилах пользования на них, осуществляется:</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пользователем (потребителем) защищаемой информации, установившим режим защиты информации с применением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собственником (владельцем) информационных ресурсов (информационных систем), в составе которых применяются СКЗИ;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ФСБ России в рамках </w:t>
      </w:r>
      <w:proofErr w:type="gramStart"/>
      <w:r>
        <w:rPr>
          <w:rFonts w:ascii="Calibri" w:hAnsi="Calibri" w:cs="Calibri"/>
        </w:rPr>
        <w:t>контроля за</w:t>
      </w:r>
      <w:proofErr w:type="gramEnd"/>
      <w:r>
        <w:rPr>
          <w:rFonts w:ascii="Calibri" w:hAnsi="Calibri" w:cs="Calibri"/>
        </w:rPr>
        <w:t xml:space="preserve"> организацией и функционированием криптографической и инженерно-технической безопасности информационно-телекоммуникационных систем, систем шифрованной, засекреченной и иных видов специальной связи.</w:t>
      </w:r>
    </w:p>
    <w:p w:rsidR="006A2E38" w:rsidRDefault="006A2E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условий производства ключевых документов, указанных в технической, конструкторско-технологической и эксплуатационной документации к внешней системе изготовления ключей, осуществляется изготовителем ключевых документов, а также ФСБ России в рамках контроля за организацией и функционированием криптографической и инженерно-технической безопасности информационно-телекоммуникационных систем, систем шифрованной, засекреченной и иных видов специальной связи.</w:t>
      </w:r>
    </w:p>
    <w:p w:rsidR="006A2E38" w:rsidRDefault="006A2E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С целью оценки обоснованности и достаточности мер, принятых для защиты </w:t>
      </w:r>
      <w:hyperlink r:id="rId26" w:history="1">
        <w:r>
          <w:rPr>
            <w:rFonts w:ascii="Calibri" w:hAnsi="Calibri" w:cs="Calibri"/>
            <w:color w:val="0000FF"/>
          </w:rPr>
          <w:t>информации</w:t>
        </w:r>
      </w:hyperlink>
      <w:r>
        <w:rPr>
          <w:rFonts w:ascii="Calibri" w:hAnsi="Calibri" w:cs="Calibri"/>
        </w:rPr>
        <w:t xml:space="preserve"> конфиденциального характера, обладатель, пользователь (потребитель) данной информации, установивший режим ее защиты с применением СКЗИ, а также собственник (владелец) информационных ресурсов (информационных систем), в составе которых применяются СКЗИ, вправе обратиться в ФСБ России с просьбой о проведении контроля за соблюдением правил пользования СКЗИ и условий их использования, указанных в правилах</w:t>
      </w:r>
      <w:proofErr w:type="gramEnd"/>
      <w:r>
        <w:rPr>
          <w:rFonts w:ascii="Calibri" w:hAnsi="Calibri" w:cs="Calibri"/>
        </w:rPr>
        <w:t xml:space="preserve"> пользования СКЗИ.</w:t>
      </w:r>
    </w:p>
    <w:sectPr w:rsidR="006A2E38" w:rsidSect="007F7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E38"/>
    <w:rsid w:val="003B0322"/>
    <w:rsid w:val="006A2E38"/>
    <w:rsid w:val="008969E4"/>
    <w:rsid w:val="009C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C58DE6BAA3DE3E94CE457BBB35098E653CEE5D03A39D05A8C057C2FrFI" TargetMode="External"/><Relationship Id="rId13" Type="http://schemas.openxmlformats.org/officeDocument/2006/relationships/hyperlink" Target="consultantplus://offline/ref=620C58DE6BAA3DE3E94CE457BBB35098E653CEE5D03A39D05A8C057C2FrFI" TargetMode="External"/><Relationship Id="rId18" Type="http://schemas.openxmlformats.org/officeDocument/2006/relationships/hyperlink" Target="consultantplus://offline/ref=620C58DE6BAA3DE3E94CE457BBB35098EE54CFEBD73664DA52D5097EF82Br4I" TargetMode="External"/><Relationship Id="rId26" Type="http://schemas.openxmlformats.org/officeDocument/2006/relationships/hyperlink" Target="consultantplus://offline/ref=620C58DE6BAA3DE3E94CE457BBB35098E653CEE5D03A39D05A8C057C2FrFI" TargetMode="External"/><Relationship Id="rId3" Type="http://schemas.openxmlformats.org/officeDocument/2006/relationships/webSettings" Target="webSettings.xml"/><Relationship Id="rId21" Type="http://schemas.openxmlformats.org/officeDocument/2006/relationships/hyperlink" Target="consultantplus://offline/ref=620C58DE6BAA3DE3E94CE457BBB35098EC58CFE9D73A39D05A8C057CFFBB069ED1F7778B45D7DA2Ar9I" TargetMode="External"/><Relationship Id="rId7" Type="http://schemas.openxmlformats.org/officeDocument/2006/relationships/hyperlink" Target="consultantplus://offline/ref=620C58DE6BAA3DE3E94CE457BBB35098EE54CFEED33064DA52D5097EF8B45989D6BE7B8A45D7DAAF2Br3I" TargetMode="External"/><Relationship Id="rId12" Type="http://schemas.openxmlformats.org/officeDocument/2006/relationships/hyperlink" Target="consultantplus://offline/ref=620C58DE6BAA3DE3E94CE457BBB35098EE54CFEBD73664DA52D5097EF82Br4I" TargetMode="External"/><Relationship Id="rId17" Type="http://schemas.openxmlformats.org/officeDocument/2006/relationships/hyperlink" Target="consultantplus://offline/ref=620C58DE6BAA3DE3E94CE457BBB35098E653CEE5D03A39D05A8C057C2FrFI" TargetMode="External"/><Relationship Id="rId25" Type="http://schemas.openxmlformats.org/officeDocument/2006/relationships/hyperlink" Target="consultantplus://offline/ref=620C58DE6BAA3DE3E94CE457BBB35098EE54C0EFD03364DA52D5097EF8B45989D6BE7B8A45D7DAA92Br1I" TargetMode="External"/><Relationship Id="rId2" Type="http://schemas.openxmlformats.org/officeDocument/2006/relationships/settings" Target="settings.xml"/><Relationship Id="rId16" Type="http://schemas.openxmlformats.org/officeDocument/2006/relationships/hyperlink" Target="consultantplus://offline/ref=620C58DE6BAA3DE3E94CE457BBB35098EE54CFE4D73164DA52D5097EF82Br4I" TargetMode="External"/><Relationship Id="rId20" Type="http://schemas.openxmlformats.org/officeDocument/2006/relationships/hyperlink" Target="consultantplus://offline/ref=620C58DE6BAA3DE3E94CE457BBB35098E653CEE5D03A39D05A8C057C2FrF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0C58DE6BAA3DE3E94CE457BBB35098EE54C0EFD03364DA52D5097EF8B45989D6BE7B8A45D7DAA82Br9I" TargetMode="External"/><Relationship Id="rId11" Type="http://schemas.openxmlformats.org/officeDocument/2006/relationships/hyperlink" Target="consultantplus://offline/ref=620C58DE6BAA3DE3E94CE457BBB35098E653CEE5D03A39D05A8C057C2FrFI" TargetMode="External"/><Relationship Id="rId24" Type="http://schemas.openxmlformats.org/officeDocument/2006/relationships/hyperlink" Target="consultantplus://offline/ref=620C58DE6BAA3DE3E94CE457BBB35098EE54C0EFD03364DA52D5097EF8B45989D6BE7B8A45D7DAA92Br0I" TargetMode="External"/><Relationship Id="rId5" Type="http://schemas.openxmlformats.org/officeDocument/2006/relationships/hyperlink" Target="consultantplus://offline/ref=620C58DE6BAA3DE3E94CE457BBB35098ED55C0ECD23A39D05A8C057C2FrFI" TargetMode="External"/><Relationship Id="rId15" Type="http://schemas.openxmlformats.org/officeDocument/2006/relationships/hyperlink" Target="consultantplus://offline/ref=620C58DE6BAA3DE3E94CE457BBB35098EE54CFEBD73664DA52D5097EF82Br4I" TargetMode="External"/><Relationship Id="rId23" Type="http://schemas.openxmlformats.org/officeDocument/2006/relationships/hyperlink" Target="consultantplus://offline/ref=620C58DE6BAA3DE3E94CE457BBB35098EE54CFE4D73664DA52D5097EF82Br4I" TargetMode="External"/><Relationship Id="rId28" Type="http://schemas.openxmlformats.org/officeDocument/2006/relationships/theme" Target="theme/theme1.xml"/><Relationship Id="rId10" Type="http://schemas.openxmlformats.org/officeDocument/2006/relationships/hyperlink" Target="consultantplus://offline/ref=620C58DE6BAA3DE3E94CE457BBB35098EC58CFE9D73A39D05A8C057CFFBB069ED1F7778B45D7DB2ArDI" TargetMode="External"/><Relationship Id="rId19" Type="http://schemas.openxmlformats.org/officeDocument/2006/relationships/hyperlink" Target="consultantplus://offline/ref=620C58DE6BAA3DE3E94CE457BBB35098E653CEE5D03A39D05A8C057C2FrFI" TargetMode="External"/><Relationship Id="rId4" Type="http://schemas.openxmlformats.org/officeDocument/2006/relationships/hyperlink" Target="consultantplus://offline/ref=620C58DE6BAA3DE3E94CE457BBB35098EE54C0EFD03364DA52D5097EF8B45989D6BE7B8A45D7DAA82Br9I" TargetMode="External"/><Relationship Id="rId9" Type="http://schemas.openxmlformats.org/officeDocument/2006/relationships/hyperlink" Target="consultantplus://offline/ref=620C58DE6BAA3DE3E94CE457BBB35098EE52CFEAD33864DA52D5097EF8B45989D6BE7B8A45D7DAA92Br4I" TargetMode="External"/><Relationship Id="rId14" Type="http://schemas.openxmlformats.org/officeDocument/2006/relationships/hyperlink" Target="consultantplus://offline/ref=620C58DE6BAA3DE3E94CE457BBB35098E653CEE5D03A39D05A8C057C2FrFI" TargetMode="External"/><Relationship Id="rId22" Type="http://schemas.openxmlformats.org/officeDocument/2006/relationships/hyperlink" Target="consultantplus://offline/ref=620C58DE6BAA3DE3E94CE457BBB35098E653CEE5D03A39D05A8C057C2Fr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5257</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Анна Борисовна</dc:creator>
  <cp:lastModifiedBy>Пользователь Windows</cp:lastModifiedBy>
  <cp:revision>2</cp:revision>
  <dcterms:created xsi:type="dcterms:W3CDTF">2013-09-27T08:43:00Z</dcterms:created>
  <dcterms:modified xsi:type="dcterms:W3CDTF">2013-11-28T07:59:00Z</dcterms:modified>
</cp:coreProperties>
</file>